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20" w:rsidRPr="009B1DD9" w:rsidRDefault="00041020" w:rsidP="0004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VII</w:t>
      </w:r>
    </w:p>
    <w:p w:rsidR="00041020" w:rsidRPr="009B1DD9" w:rsidRDefault="00041020" w:rsidP="00041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ANÁLISE DE CURRÍCULO</w:t>
      </w:r>
    </w:p>
    <w:p w:rsidR="00041020" w:rsidRPr="009B1DD9" w:rsidRDefault="00041020" w:rsidP="00041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041020" w:rsidRPr="009B1DD9" w:rsidRDefault="00041020" w:rsidP="00041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B1D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Instruções para preenchimento do formulário digital que será disponibilizado conforme cronograma do processo seletivo, item 7, desta Chamada Pública.</w:t>
      </w:r>
    </w:p>
    <w:p w:rsidR="00041020" w:rsidRPr="009B1DD9" w:rsidRDefault="00041020" w:rsidP="000410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DD9">
        <w:rPr>
          <w:rFonts w:ascii="Times New Roman" w:eastAsia="Times New Roman" w:hAnsi="Times New Roman" w:cs="Times New Roman"/>
          <w:sz w:val="24"/>
          <w:szCs w:val="24"/>
          <w:lang w:eastAsia="pt-BR"/>
        </w:rPr>
        <w:t>Ao anexar os arquivos, observe a pontuação máxima para cada item dos "documentos comprobatórios". Se você, tiver documentos para além da pontuação máxima, a recomendação é escolher os mais relevantes dos últimos 5 anos.</w:t>
      </w:r>
    </w:p>
    <w:p w:rsidR="00041020" w:rsidRDefault="00041020" w:rsidP="000410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B1DD9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9B1DD9">
        <w:rPr>
          <w:rFonts w:ascii="Times New Roman" w:eastAsia="Times New Roman" w:hAnsi="Times New Roman" w:cs="Times New Roman"/>
          <w:sz w:val="24"/>
          <w:szCs w:val="24"/>
          <w:lang w:eastAsia="pt-BR"/>
        </w:rPr>
        <w:t>a) candidato(a) que prestar declarações falsas será excluído do processo seletivo, em qualquer fase deste Concurso Público, e responderá legalmente pelas consequências decorrentes do seu ato.</w:t>
      </w:r>
    </w:p>
    <w:p w:rsidR="00041020" w:rsidRPr="009B1DD9" w:rsidRDefault="00041020" w:rsidP="000410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B1DD9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9B1DD9">
        <w:rPr>
          <w:rFonts w:ascii="Times New Roman" w:eastAsia="Times New Roman" w:hAnsi="Times New Roman" w:cs="Times New Roman"/>
          <w:sz w:val="24"/>
          <w:szCs w:val="24"/>
          <w:lang w:eastAsia="pt-BR"/>
        </w:rPr>
        <w:t>a) candidato(a)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anexar o quadro abaixo indicando a pontuação correspondente a cada item listado no referido quadro. A comissão de seleção avaliará somente a pontuação indicado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pelo(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a) candidato(a).</w:t>
      </w:r>
    </w:p>
    <w:p w:rsidR="00041020" w:rsidRPr="009B1DD9" w:rsidRDefault="00041020" w:rsidP="00041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9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5"/>
        <w:gridCol w:w="1270"/>
        <w:gridCol w:w="1228"/>
      </w:tblGrid>
      <w:tr w:rsidR="00041020" w:rsidRPr="009B1DD9" w:rsidTr="006977F9">
        <w:trPr>
          <w:trHeight w:val="352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Itens Avaliados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DBD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DBDBD"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Pontuação atribuída pelo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candidato(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a)</w:t>
            </w:r>
          </w:p>
        </w:tc>
      </w:tr>
      <w:tr w:rsidR="00041020" w:rsidRPr="009B1DD9" w:rsidTr="006977F9">
        <w:trPr>
          <w:trHeight w:val="292"/>
        </w:trPr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I. Formação Acadêmica (para este item não haverá limite de tempo) – máximo: 3,0 pontos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</w:tcPr>
          <w:p w:rsidR="00041020" w:rsidRPr="009B1DD9" w:rsidRDefault="00041020" w:rsidP="006977F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20"/>
        </w:trPr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Cursos: </w:t>
            </w:r>
            <w:r w:rsidRPr="009B1DD9">
              <w:rPr>
                <w:rFonts w:ascii="Times New Roman" w:hAnsi="Times New Roman" w:cs="Times New Roman"/>
                <w:sz w:val="20"/>
                <w:szCs w:val="20"/>
              </w:rPr>
              <w:t>Somente serão válidas se realizadas em instituições reconhecidas pelo MEC e já finalizadas. Os documentos comprobatórios válidos são diploma, ata ou declaração emitidos pela instituição.</w:t>
            </w:r>
          </w:p>
        </w:tc>
      </w:tr>
      <w:tr w:rsidR="00041020" w:rsidRPr="009B1DD9" w:rsidTr="006977F9">
        <w:trPr>
          <w:trHeight w:val="459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Curso de Aperfeiçoamento na área de saúde coletiva ou saúde pública ou áreas afins relacionadas a saúde </w:t>
            </w: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(carga horária mínima do curso: 180 horas) </w:t>
            </w: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(0,1 ponto por curso) – até 2 cursos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438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 de Especialização ou Residência</w:t>
            </w: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fora da área da saúde</w:t>
            </w: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(carga horária mínima do curso: 360 horas) </w:t>
            </w: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(0,1 ponto por curso) – até 2 cursos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20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Curso de Especialização ou Residência na área de saúde coletiva ou saúde pública ou áreas afins relacionadas a saúde </w:t>
            </w: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(carga horaria mínimo do curso: 360 horas)</w:t>
            </w: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(1,0 ponto por curso) – até 2 cursos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20"/>
        </w:trPr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</w:pPr>
            <w:r w:rsidRPr="009B1D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PT"/>
              </w:rPr>
              <w:t>Projetos:</w:t>
            </w:r>
            <w:r w:rsidRPr="009B1DD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 xml:space="preserve"> Serão válidas as experiências de PIBIC; PIBIC-AF; PIVIC; PIBITI; PIVITI; CNPq balcão, PET,</w:t>
            </w:r>
            <w:r w:rsidRPr="009B1D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B1DD9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ProExt, FNDE, projetos de extensão em instituições reconhecidas pelo MEC.</w:t>
            </w:r>
          </w:p>
        </w:tc>
      </w:tr>
      <w:tr w:rsidR="00041020" w:rsidRPr="009B1DD9" w:rsidTr="006977F9">
        <w:trPr>
          <w:trHeight w:val="147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Iniciação Científica (0,1 ponto por semestre) – até 2 semestres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20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Participação em Programa de Extensão Universitária (0,1 ponto por semestre) – até 2 semestres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80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3A1FAB" w:rsidRDefault="00041020" w:rsidP="006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 DE FORMAÇÃO ACADÊMICA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3A1FAB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A1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109"/>
        </w:trPr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0F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II. Produção Científica e Técnica – máximo: 3,0 pontos</w:t>
            </w:r>
          </w:p>
        </w:tc>
      </w:tr>
      <w:tr w:rsidR="00041020" w:rsidRPr="009B1DD9" w:rsidTr="006977F9">
        <w:trPr>
          <w:trHeight w:val="20"/>
        </w:trPr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pStyle w:val="PargrafodaLista"/>
              <w:widowControl w:val="0"/>
              <w:autoSpaceDE w:val="0"/>
              <w:autoSpaceDN w:val="0"/>
              <w:spacing w:line="242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Artigos:</w:t>
            </w:r>
            <w:r w:rsidRPr="009B1DD9">
              <w:rPr>
                <w:rFonts w:ascii="Times New Roman" w:hAnsi="Times New Roman" w:cs="Times New Roman"/>
                <w:sz w:val="20"/>
                <w:szCs w:val="20"/>
              </w:rPr>
              <w:t xml:space="preserve"> Serão aceitas páginas do artigo contendo o nome dos autores (não enviar o artigo completo). No caso de artigo aceito para publicação, o documento comprobatório é a carta de aceite emitida pelo editor. Serão considerados somente livros e/ou capítulos de livros publicados por editoras estabelecidas e que tenham um número ISBN definido. Os documentos comprobatórios válidos são as cópias da capa do livro/página de autores ou a carta de aceite emitida pela editora.</w:t>
            </w:r>
          </w:p>
        </w:tc>
      </w:tr>
      <w:tr w:rsidR="00041020" w:rsidRPr="009B1DD9" w:rsidTr="006977F9">
        <w:trPr>
          <w:trHeight w:val="20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Autoria em artigos de revista científica ou capítulo de livro</w:t>
            </w: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(0,2 ponto por trabalho) – até 5 publicações.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20"/>
        </w:trPr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Produção técnica:</w:t>
            </w:r>
            <w:r w:rsidRPr="009B1DD9">
              <w:rPr>
                <w:rFonts w:ascii="Times New Roman" w:hAnsi="Times New Roman" w:cs="Times New Roman"/>
                <w:sz w:val="20"/>
                <w:szCs w:val="20"/>
              </w:rPr>
              <w:t xml:space="preserve"> Os documentos comprobatórios válidos são as cópias da capa da produção técnica/página de autores, link e </w:t>
            </w:r>
            <w:proofErr w:type="spellStart"/>
            <w:r w:rsidRPr="009B1DD9">
              <w:rPr>
                <w:rFonts w:ascii="Times New Roman" w:hAnsi="Times New Roman" w:cs="Times New Roman"/>
                <w:sz w:val="20"/>
                <w:szCs w:val="20"/>
              </w:rPr>
              <w:t>print</w:t>
            </w:r>
            <w:proofErr w:type="spellEnd"/>
            <w:r w:rsidRPr="009B1DD9">
              <w:rPr>
                <w:rFonts w:ascii="Times New Roman" w:hAnsi="Times New Roman" w:cs="Times New Roman"/>
                <w:sz w:val="20"/>
                <w:szCs w:val="20"/>
              </w:rPr>
              <w:t xml:space="preserve"> da página eletrônica com o endereço do </w:t>
            </w:r>
            <w:r w:rsidRPr="009B1DD9">
              <w:rPr>
                <w:rFonts w:ascii="Times New Roman" w:eastAsia="Calibri" w:hAnsi="Times New Roman" w:cs="Times New Roman"/>
                <w:sz w:val="20"/>
                <w:szCs w:val="20"/>
                <w:lang w:val="pt-PT"/>
              </w:rPr>
              <w:t>trabalho</w:t>
            </w:r>
            <w:r w:rsidRPr="009B1DD9">
              <w:rPr>
                <w:rFonts w:ascii="Times New Roman" w:eastAsia="Calibri" w:hAnsi="Times New Roman" w:cs="Times New Roman"/>
                <w:spacing w:val="28"/>
                <w:sz w:val="20"/>
                <w:szCs w:val="20"/>
                <w:lang w:val="pt-PT"/>
              </w:rPr>
              <w:t xml:space="preserve"> </w:t>
            </w:r>
            <w:r w:rsidRPr="009B1DD9">
              <w:rPr>
                <w:rFonts w:ascii="Times New Roman" w:eastAsia="Calibri" w:hAnsi="Times New Roman" w:cs="Times New Roman"/>
                <w:sz w:val="20"/>
                <w:szCs w:val="20"/>
                <w:lang w:val="pt-PT"/>
              </w:rPr>
              <w:t>de</w:t>
            </w:r>
            <w:r w:rsidRPr="009B1DD9">
              <w:rPr>
                <w:rFonts w:ascii="Times New Roman" w:eastAsia="Calibri" w:hAnsi="Times New Roman" w:cs="Times New Roman"/>
                <w:spacing w:val="28"/>
                <w:sz w:val="20"/>
                <w:szCs w:val="20"/>
                <w:lang w:val="pt-PT"/>
              </w:rPr>
              <w:t xml:space="preserve"> </w:t>
            </w:r>
            <w:r w:rsidRPr="009B1DD9">
              <w:rPr>
                <w:rFonts w:ascii="Times New Roman" w:eastAsia="Calibri" w:hAnsi="Times New Roman" w:cs="Times New Roman"/>
                <w:sz w:val="20"/>
                <w:szCs w:val="20"/>
                <w:lang w:val="pt-PT"/>
              </w:rPr>
              <w:t>natureza</w:t>
            </w:r>
            <w:r w:rsidRPr="009B1DD9">
              <w:rPr>
                <w:rFonts w:ascii="Times New Roman" w:eastAsia="Calibri" w:hAnsi="Times New Roman" w:cs="Times New Roman"/>
                <w:spacing w:val="29"/>
                <w:sz w:val="20"/>
                <w:szCs w:val="20"/>
                <w:lang w:val="pt-PT"/>
              </w:rPr>
              <w:t xml:space="preserve"> </w:t>
            </w:r>
            <w:r w:rsidRPr="009B1DD9">
              <w:rPr>
                <w:rFonts w:ascii="Times New Roman" w:eastAsia="Calibri" w:hAnsi="Times New Roman" w:cs="Times New Roman"/>
                <w:sz w:val="20"/>
                <w:szCs w:val="20"/>
                <w:lang w:val="pt-PT"/>
              </w:rPr>
              <w:t>técnica.</w:t>
            </w:r>
          </w:p>
        </w:tc>
      </w:tr>
      <w:tr w:rsidR="00041020" w:rsidRPr="009B1DD9" w:rsidTr="006977F9">
        <w:trPr>
          <w:trHeight w:val="20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Trabalhos de natureza técnica, relacionados à área de saúde coletiva ou saúde pública ou áreas afins relacionadas a saúde (manuais, cartilhas, álbuns, software, vídeos) (0,25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ponto </w:t>
            </w: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 material) – até 4 materiais.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442"/>
        </w:trPr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Trabalhos de natureza científica ou técnica apresentados em Congressos:</w:t>
            </w: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B1DD9">
              <w:rPr>
                <w:rFonts w:ascii="Times New Roman" w:eastAsia="Calibri" w:hAnsi="Times New Roman" w:cs="Times New Roman"/>
                <w:sz w:val="20"/>
                <w:szCs w:val="20"/>
                <w:lang w:val="pt-PT"/>
              </w:rPr>
              <w:t>Válido somente no caso de ter sido o apresentador. Não incluir coautoria em trabalhos apresentado, uma vez que esta atividade será contabilizada na forma de resumos em anais. Os documentos comprobatórios são certificados emitidos pela instituição organizadora do evento.</w:t>
            </w:r>
          </w:p>
        </w:tc>
      </w:tr>
      <w:tr w:rsidR="00041020" w:rsidRPr="009B1DD9" w:rsidTr="006977F9">
        <w:trPr>
          <w:trHeight w:val="442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Trabalhos de natureza científica ou técnica apresentados em Congressos (0,1 ponto para cada trabalho) – até 2 trabalhos.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99"/>
        </w:trPr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Trabalhos publicados na íntegra em anais de eventos científicos</w:t>
            </w:r>
            <w:r w:rsidRPr="009B1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B1DD9">
              <w:rPr>
                <w:rFonts w:ascii="Times New Roman" w:hAnsi="Times New Roman" w:cs="Times New Roman"/>
                <w:sz w:val="20"/>
                <w:szCs w:val="20"/>
              </w:rPr>
              <w:t xml:space="preserve"> Os documentos comprobatórios são certificados ou Anais/Livro de resumo do evento.</w:t>
            </w:r>
          </w:p>
        </w:tc>
      </w:tr>
      <w:tr w:rsidR="00041020" w:rsidRPr="009B1DD9" w:rsidTr="006977F9">
        <w:trPr>
          <w:trHeight w:val="99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Trabalhos publicados na íntegra em anais de eventos científicos (0,2 ponto para cada trabalho) – até 3 trabalhos.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20"/>
        </w:trPr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Prêmios:</w:t>
            </w:r>
            <w:r w:rsidRPr="009B1DD9">
              <w:rPr>
                <w:rFonts w:ascii="Times New Roman" w:hAnsi="Times New Roman" w:cs="Times New Roman"/>
                <w:sz w:val="20"/>
                <w:szCs w:val="20"/>
              </w:rPr>
              <w:t xml:space="preserve"> São premiações obtidas em eventos devidamente comprovadas por certificados emitidos pela instituição organizadora do evento</w:t>
            </w:r>
          </w:p>
        </w:tc>
      </w:tr>
      <w:tr w:rsidR="00041020" w:rsidRPr="009B1DD9" w:rsidTr="006977F9">
        <w:trPr>
          <w:trHeight w:val="107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Prêmio Nacional ou Internacional (0,2 ponto por prêmio) – até 1 prêmio.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107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04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DE PONTOS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 PRODUÇÃO CIENTÍFICA E TÉCNICA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22"/>
        </w:trPr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III. Atividades Profissionais – máximo: 4,0 pontos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F1F1"/>
          </w:tcPr>
          <w:p w:rsidR="00041020" w:rsidRPr="009B1DD9" w:rsidRDefault="00041020" w:rsidP="006977F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20"/>
        </w:trPr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1D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Atividades profissionais:</w:t>
            </w:r>
            <w:r w:rsidRPr="009B1DD9">
              <w:rPr>
                <w:rFonts w:ascii="Times New Roman" w:hAnsi="Times New Roman" w:cs="Times New Roman"/>
                <w:sz w:val="20"/>
                <w:szCs w:val="20"/>
              </w:rPr>
              <w:t xml:space="preserve"> Somente serão aceitos registros de: diário oficial no caso de concurso público, carteira funcional, carteira/contrato de trabalho/documento equivalente (técnico ou profissional liberal).</w:t>
            </w:r>
          </w:p>
        </w:tc>
      </w:tr>
      <w:tr w:rsidR="00041020" w:rsidRPr="009B1DD9" w:rsidTr="006977F9">
        <w:trPr>
          <w:trHeight w:val="525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Experiência profissional na área de saúde coletiva ou saúde pública ou áreas afins relacionadas a saúde (0,6 ponto por ano) – até 4 anos.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182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Preceptorias / tutorias / supervisão em processos formativos para cursos de graduação ou pós-graduação na área de saúde coletiva ou saúde pública ou áreas afins relacionadas a saúde (0,2 ponto por ano) – até 4 anos.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138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Magistério superior ou experiência docente na área de saúde coletiva ou saúde pública ou áreas afins relacionadas a saúde (0,2 ponto por ano) - até 4 anos.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138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04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TOTAL DE PONTOS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 ATIVIDADE PROFISSIONAL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4,0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41020" w:rsidRPr="009B1DD9" w:rsidTr="006977F9">
        <w:trPr>
          <w:trHeight w:val="20"/>
        </w:trPr>
        <w:tc>
          <w:tcPr>
            <w:tcW w:w="6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GERAL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B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41020" w:rsidRPr="009B1DD9" w:rsidRDefault="00041020" w:rsidP="006977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41020" w:rsidRPr="009B1DD9" w:rsidRDefault="00041020" w:rsidP="00041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B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041020" w:rsidRPr="009B1DD9" w:rsidRDefault="00041020" w:rsidP="000410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A1359B" w:rsidRDefault="00A1359B">
      <w:bookmarkStart w:id="0" w:name="_GoBack"/>
      <w:bookmarkEnd w:id="0"/>
    </w:p>
    <w:sectPr w:rsidR="00A135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777D5"/>
    <w:multiLevelType w:val="hybridMultilevel"/>
    <w:tmpl w:val="06BE22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20"/>
    <w:rsid w:val="00041020"/>
    <w:rsid w:val="00A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C18FA-5FEC-4148-9959-16F6429B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2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de Freitas Campos</dc:creator>
  <cp:keywords/>
  <dc:description/>
  <cp:lastModifiedBy>Roberta de Freitas Campos</cp:lastModifiedBy>
  <cp:revision>1</cp:revision>
  <dcterms:created xsi:type="dcterms:W3CDTF">2022-10-10T19:45:00Z</dcterms:created>
  <dcterms:modified xsi:type="dcterms:W3CDTF">2022-10-10T19:46:00Z</dcterms:modified>
</cp:coreProperties>
</file>